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14" w:rsidRDefault="00D83D14" w:rsidP="00D83D14">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rPr>
        <w:t>«</w:t>
      </w:r>
      <w:r>
        <w:rPr>
          <w:rFonts w:ascii="Times New Roman" w:hAnsi="Times New Roman" w:cs="Times New Roman"/>
          <w:b/>
          <w:sz w:val="24"/>
          <w:szCs w:val="24"/>
          <w:lang w:val="kk-KZ"/>
        </w:rPr>
        <w:t xml:space="preserve">Ф. Ницше және постмодерн» </w:t>
      </w:r>
      <w:proofErr w:type="gramStart"/>
      <w:r>
        <w:rPr>
          <w:rFonts w:ascii="Times New Roman" w:hAnsi="Times New Roman" w:cs="Times New Roman"/>
          <w:b/>
          <w:sz w:val="24"/>
          <w:szCs w:val="24"/>
          <w:lang w:val="kk-KZ"/>
        </w:rPr>
        <w:t>п</w:t>
      </w:r>
      <w:proofErr w:type="gramEnd"/>
      <w:r>
        <w:rPr>
          <w:rFonts w:ascii="Times New Roman" w:hAnsi="Times New Roman" w:cs="Times New Roman"/>
          <w:b/>
          <w:sz w:val="24"/>
          <w:szCs w:val="24"/>
          <w:lang w:val="kk-KZ"/>
        </w:rPr>
        <w:t>әнінен</w:t>
      </w:r>
    </w:p>
    <w:p w:rsidR="00D83D14" w:rsidRPr="00B876E9" w:rsidRDefault="00186AD9" w:rsidP="00D83D14">
      <w:pPr>
        <w:spacing w:after="0" w:line="240" w:lineRule="auto"/>
        <w:jc w:val="center"/>
        <w:rPr>
          <w:rFonts w:ascii="Times New Roman" w:eastAsiaTheme="minorHAnsi" w:hAnsi="Times New Roman" w:cs="Times New Roman"/>
          <w:b/>
          <w:sz w:val="24"/>
          <w:szCs w:val="24"/>
          <w:lang w:val="kk-KZ" w:eastAsia="en-US"/>
        </w:rPr>
      </w:pPr>
      <w:r>
        <w:rPr>
          <w:rFonts w:ascii="Times New Roman" w:eastAsia="Times New Roman" w:hAnsi="Times New Roman" w:cs="Times New Roman"/>
          <w:b/>
          <w:bCs/>
          <w:sz w:val="24"/>
          <w:szCs w:val="24"/>
          <w:lang w:val="kk-KZ"/>
        </w:rPr>
        <w:t xml:space="preserve">ЕМТИХАН </w:t>
      </w:r>
      <w:r w:rsidR="00BE1F52">
        <w:rPr>
          <w:rFonts w:ascii="Times New Roman" w:eastAsia="Times New Roman" w:hAnsi="Times New Roman" w:cs="Times New Roman"/>
          <w:b/>
          <w:bCs/>
          <w:sz w:val="24"/>
          <w:szCs w:val="24"/>
          <w:lang w:val="kk-KZ"/>
        </w:rPr>
        <w:t xml:space="preserve">  өткізу бағдарла</w:t>
      </w:r>
      <w:r w:rsidR="00D83D14">
        <w:rPr>
          <w:rFonts w:ascii="Times New Roman" w:eastAsia="Times New Roman" w:hAnsi="Times New Roman" w:cs="Times New Roman"/>
          <w:b/>
          <w:bCs/>
          <w:sz w:val="24"/>
          <w:szCs w:val="24"/>
          <w:lang w:val="kk-KZ"/>
        </w:rPr>
        <w:t>м</w:t>
      </w:r>
      <w:r w:rsidR="00BE1F52">
        <w:rPr>
          <w:rFonts w:ascii="Times New Roman" w:eastAsia="Times New Roman" w:hAnsi="Times New Roman" w:cs="Times New Roman"/>
          <w:b/>
          <w:bCs/>
          <w:sz w:val="24"/>
          <w:szCs w:val="24"/>
          <w:lang w:val="kk-KZ"/>
        </w:rPr>
        <w:t>а</w:t>
      </w:r>
      <w:r w:rsidR="00D83D14">
        <w:rPr>
          <w:rFonts w:ascii="Times New Roman" w:eastAsia="Times New Roman" w:hAnsi="Times New Roman" w:cs="Times New Roman"/>
          <w:b/>
          <w:bCs/>
          <w:sz w:val="24"/>
          <w:szCs w:val="24"/>
          <w:lang w:val="kk-KZ"/>
        </w:rPr>
        <w:t xml:space="preserve">сы мен тапсырмалары </w:t>
      </w:r>
    </w:p>
    <w:p w:rsidR="00D83D14" w:rsidRDefault="00D83D14" w:rsidP="00D83D14">
      <w:pPr>
        <w:spacing w:after="0" w:line="240" w:lineRule="auto"/>
        <w:jc w:val="center"/>
        <w:rPr>
          <w:rFonts w:ascii="Times New Roman" w:hAnsi="Times New Roman" w:cs="Times New Roman"/>
          <w:b/>
          <w:sz w:val="24"/>
          <w:szCs w:val="24"/>
          <w:lang w:val="kk-KZ"/>
        </w:rPr>
      </w:pPr>
    </w:p>
    <w:p w:rsidR="00D83D14" w:rsidRDefault="00D83D14" w:rsidP="00D83D14">
      <w:pPr>
        <w:spacing w:after="0" w:line="240" w:lineRule="auto"/>
        <w:rPr>
          <w:rFonts w:ascii="Times New Roman" w:eastAsia="Times New Roman" w:hAnsi="Times New Roman" w:cs="Times New Roman"/>
          <w:b/>
          <w:bCs/>
          <w:sz w:val="24"/>
          <w:szCs w:val="24"/>
          <w:lang w:val="kk-KZ"/>
        </w:rPr>
      </w:pPr>
    </w:p>
    <w:p w:rsidR="00D83D14" w:rsidRDefault="00D83D14" w:rsidP="00D83D14">
      <w:pPr>
        <w:spacing w:after="0" w:line="240" w:lineRule="auto"/>
        <w:jc w:val="center"/>
        <w:rPr>
          <w:rFonts w:ascii="Times New Roman" w:eastAsiaTheme="minorHAnsi" w:hAnsi="Times New Roman" w:cs="Times New Roman"/>
          <w:b/>
          <w:sz w:val="24"/>
          <w:szCs w:val="24"/>
          <w:lang w:val="kk-KZ" w:eastAsia="en-US"/>
        </w:rPr>
      </w:pPr>
    </w:p>
    <w:p w:rsidR="00D83D14" w:rsidRDefault="00D83D14" w:rsidP="00D83D14">
      <w:pPr>
        <w:spacing w:after="0" w:line="240" w:lineRule="auto"/>
        <w:jc w:val="center"/>
        <w:rPr>
          <w:rFonts w:ascii="Times New Roman" w:hAnsi="Times New Roman" w:cs="Times New Roman"/>
          <w:b/>
          <w:color w:val="002060"/>
          <w:sz w:val="24"/>
          <w:szCs w:val="24"/>
          <w:lang w:val="kk-KZ"/>
        </w:rPr>
      </w:pPr>
    </w:p>
    <w:p w:rsidR="00D83D14" w:rsidRDefault="00D83D14" w:rsidP="00D83D14">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D83D14" w:rsidRDefault="00D83D14" w:rsidP="00D83D14">
      <w:pPr>
        <w:spacing w:after="0" w:line="240" w:lineRule="auto"/>
        <w:ind w:firstLine="567"/>
        <w:rPr>
          <w:rFonts w:ascii="Times New Roman" w:hAnsi="Times New Roman" w:cs="Times New Roman"/>
          <w:b/>
          <w:i/>
          <w:sz w:val="24"/>
          <w:szCs w:val="24"/>
          <w:lang w:val="kk-KZ"/>
        </w:rPr>
      </w:pPr>
      <w:r>
        <w:rPr>
          <w:rStyle w:val="20"/>
          <w:rFonts w:ascii="Times New Roman" w:hAnsi="Times New Roman" w:cs="Times New Roman"/>
          <w:sz w:val="24"/>
          <w:szCs w:val="24"/>
          <w:lang w:val="kk-KZ"/>
        </w:rPr>
        <w:t>Тапсыру мерзімі</w:t>
      </w:r>
      <w:r w:rsidR="00BE1F52">
        <w:rPr>
          <w:rFonts w:ascii="Times New Roman" w:hAnsi="Times New Roman" w:cs="Times New Roman"/>
          <w:b/>
          <w:i/>
          <w:sz w:val="24"/>
          <w:szCs w:val="24"/>
          <w:lang w:val="kk-KZ"/>
        </w:rPr>
        <w:t xml:space="preserve"> </w:t>
      </w:r>
      <w:r w:rsidR="00186AD9">
        <w:rPr>
          <w:rFonts w:ascii="Times New Roman" w:hAnsi="Times New Roman" w:cs="Times New Roman"/>
          <w:b/>
          <w:i/>
          <w:sz w:val="24"/>
          <w:szCs w:val="24"/>
          <w:lang w:val="kk-KZ"/>
        </w:rPr>
        <w:t>16-17</w:t>
      </w:r>
      <w:r>
        <w:rPr>
          <w:rFonts w:ascii="Times New Roman" w:hAnsi="Times New Roman" w:cs="Times New Roman"/>
          <w:b/>
          <w:i/>
          <w:sz w:val="24"/>
          <w:szCs w:val="24"/>
          <w:lang w:val="kk-KZ"/>
        </w:rPr>
        <w:t xml:space="preserve"> апта</w:t>
      </w:r>
    </w:p>
    <w:p w:rsidR="00D83D14" w:rsidRDefault="00D83D14" w:rsidP="00D83D14">
      <w:pPr>
        <w:spacing w:after="0" w:line="240" w:lineRule="auto"/>
        <w:ind w:firstLine="567"/>
        <w:rPr>
          <w:rFonts w:ascii="Times New Roman" w:hAnsi="Times New Roman" w:cs="Times New Roman"/>
          <w:b/>
          <w:i/>
          <w:sz w:val="24"/>
          <w:szCs w:val="24"/>
          <w:lang w:val="kk-KZ"/>
        </w:rPr>
      </w:pPr>
    </w:p>
    <w:p w:rsidR="00D83D14" w:rsidRDefault="00D83D14" w:rsidP="00D83D14">
      <w:pPr>
        <w:spacing w:after="0" w:line="240" w:lineRule="auto"/>
        <w:ind w:firstLine="567"/>
        <w:rPr>
          <w:rFonts w:ascii="Times New Roman" w:hAnsi="Times New Roman" w:cs="Times New Roman"/>
          <w:b/>
          <w:i/>
          <w:sz w:val="24"/>
          <w:szCs w:val="24"/>
          <w:lang w:val="kk-KZ"/>
        </w:rPr>
      </w:pPr>
    </w:p>
    <w:p w:rsidR="00D83D14" w:rsidRDefault="00D83D14" w:rsidP="00D83D14">
      <w:pPr>
        <w:pStyle w:val="2"/>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p w:rsidR="00D83D14" w:rsidRDefault="00D83D14" w:rsidP="00D83D14">
      <w:pPr>
        <w:rPr>
          <w:lang w:val="kk-KZ"/>
        </w:rPr>
      </w:pPr>
    </w:p>
    <w:tbl>
      <w:tblPr>
        <w:tblStyle w:val="a5"/>
        <w:tblW w:w="9600" w:type="dxa"/>
        <w:tblLayout w:type="fixed"/>
        <w:tblLook w:val="04A0"/>
      </w:tblPr>
      <w:tblGrid>
        <w:gridCol w:w="1950"/>
        <w:gridCol w:w="1133"/>
        <w:gridCol w:w="6517"/>
      </w:tblGrid>
      <w:tr w:rsidR="00D83D14"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D83D14"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D83D14" w:rsidRPr="00186AD9"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D83D14" w:rsidRPr="00186AD9"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rPr>
                <w:rFonts w:ascii="Times New Roman" w:hAnsi="Times New Roman" w:cs="Times New Roman"/>
                <w:lang w:val="kk-KZ"/>
              </w:rPr>
            </w:pPr>
            <w:r>
              <w:rPr>
                <w:rFonts w:ascii="Times New Roman" w:hAnsi="Times New Roman" w:cs="Times New Roman"/>
                <w:lang w:val="kk-KZ"/>
              </w:rPr>
              <w:t>Қанағат</w:t>
            </w:r>
          </w:p>
          <w:p w:rsidR="00D83D14" w:rsidRDefault="00D83D14" w:rsidP="00CF10B9">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D83D14" w:rsidRDefault="00D83D14" w:rsidP="00CF10B9">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D83D14" w:rsidRDefault="00D83D14" w:rsidP="00CF10B9">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D83D14" w:rsidRPr="00186AD9" w:rsidTr="00CF10B9">
        <w:tc>
          <w:tcPr>
            <w:tcW w:w="1951" w:type="dxa"/>
            <w:tcBorders>
              <w:top w:val="single" w:sz="4" w:space="0" w:color="auto"/>
              <w:left w:val="single" w:sz="4" w:space="0" w:color="auto"/>
              <w:bottom w:val="single" w:sz="4" w:space="0" w:color="auto"/>
              <w:right w:val="single" w:sz="4" w:space="0" w:color="auto"/>
            </w:tcBorders>
            <w:hideMark/>
          </w:tcPr>
          <w:p w:rsidR="00D83D14" w:rsidRDefault="00D83D14" w:rsidP="00CF10B9">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D83D14" w:rsidRDefault="00D83D14" w:rsidP="00CF10B9">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D83D14" w:rsidRDefault="00D83D14" w:rsidP="00CF10B9">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D83D14" w:rsidRDefault="00D83D14" w:rsidP="00CF10B9">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D83D14" w:rsidRDefault="00D83D14" w:rsidP="00D83D14">
      <w:pPr>
        <w:rPr>
          <w:rFonts w:ascii="Times New Roman" w:hAnsi="Times New Roman" w:cs="Times New Roman"/>
          <w:sz w:val="28"/>
          <w:szCs w:val="28"/>
          <w:lang w:val="kk-KZ" w:eastAsia="en-US"/>
        </w:rPr>
      </w:pPr>
    </w:p>
    <w:p w:rsidR="00D83D14" w:rsidRPr="00E62F4B" w:rsidRDefault="00D83D14" w:rsidP="00D83D14">
      <w:pPr>
        <w:pStyle w:val="3"/>
        <w:spacing w:after="0"/>
        <w:ind w:left="0"/>
        <w:jc w:val="both"/>
        <w:rPr>
          <w:b/>
          <w:sz w:val="24"/>
          <w:szCs w:val="24"/>
          <w:shd w:val="clear" w:color="auto" w:fill="FFFFFF"/>
          <w:lang w:val="kk-KZ" w:eastAsia="en-US"/>
        </w:rPr>
      </w:pPr>
    </w:p>
    <w:p w:rsidR="00D83D14" w:rsidRPr="00E62F4B" w:rsidRDefault="00D83D14" w:rsidP="00D83D14">
      <w:pPr>
        <w:pStyle w:val="3"/>
        <w:spacing w:after="0"/>
        <w:jc w:val="both"/>
        <w:rPr>
          <w:b/>
          <w:sz w:val="24"/>
          <w:szCs w:val="24"/>
          <w:shd w:val="clear" w:color="auto" w:fill="FFFFFF"/>
          <w:lang w:val="kk-KZ" w:eastAsia="en-US"/>
        </w:rPr>
      </w:pPr>
    </w:p>
    <w:p w:rsidR="00D83D14" w:rsidRPr="00AA194C" w:rsidRDefault="00D83D14" w:rsidP="00D83D14">
      <w:pPr>
        <w:pStyle w:val="a3"/>
        <w:spacing w:before="0" w:beforeAutospacing="0" w:after="0" w:afterAutospacing="0"/>
        <w:ind w:firstLine="340"/>
        <w:jc w:val="both"/>
        <w:rPr>
          <w:shd w:val="clear" w:color="auto" w:fill="FFFFFF"/>
          <w:lang w:val="kk-KZ"/>
        </w:rPr>
      </w:pPr>
    </w:p>
    <w:p w:rsidR="00D83D14" w:rsidRPr="00AA194C" w:rsidRDefault="00D83D14" w:rsidP="00D83D14">
      <w:pPr>
        <w:pStyle w:val="a3"/>
        <w:numPr>
          <w:ilvl w:val="0"/>
          <w:numId w:val="1"/>
        </w:numPr>
        <w:spacing w:before="0" w:beforeAutospacing="0" w:after="0" w:afterAutospacing="0"/>
        <w:jc w:val="both"/>
        <w:rPr>
          <w:lang w:val="kk-KZ"/>
        </w:rPr>
      </w:pPr>
      <w:r w:rsidRPr="00AA194C">
        <w:rPr>
          <w:lang w:val="kk-KZ"/>
        </w:rPr>
        <w:t>ХІХ ғасырдағы  еурпопадағы философияның дамуы</w:t>
      </w:r>
      <w:r w:rsidR="00BE1F52">
        <w:rPr>
          <w:lang w:val="kk-KZ"/>
        </w:rPr>
        <w:t>ның ерекшеліктерін көрсетіңіз.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Өмір философиясының негізгі мәселелері</w:t>
      </w:r>
      <w:r w:rsidR="00BE1F52">
        <w:rPr>
          <w:lang w:val="kk-KZ"/>
        </w:rPr>
        <w:t>н талдап беріңіз.</w:t>
      </w:r>
      <w:r w:rsidRPr="00AA194C">
        <w:rPr>
          <w:lang w:val="kk-KZ"/>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Ө</w:t>
      </w:r>
      <w:r w:rsidR="00BE1F52">
        <w:rPr>
          <w:lang w:val="kk-KZ"/>
        </w:rPr>
        <w:t>мір философиясының тууының тари</w:t>
      </w:r>
      <w:r w:rsidRPr="00AA194C">
        <w:rPr>
          <w:lang w:val="kk-KZ"/>
        </w:rPr>
        <w:t>хи-әлеуметтік алғышарттары</w:t>
      </w:r>
      <w:r w:rsidR="00BE1F52">
        <w:rPr>
          <w:lang w:val="kk-KZ"/>
        </w:rPr>
        <w:t>н анықтаңыз.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Ф. Ницше және заман шындығы</w:t>
      </w:r>
      <w:r w:rsidR="00BE1F52">
        <w:rPr>
          <w:lang w:val="kk-KZ"/>
        </w:rPr>
        <w:t>н саралаңыз.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bCs/>
          <w:lang w:val="kk-KZ"/>
        </w:rPr>
        <w:t xml:space="preserve"> Ницшенің  мораль туралы түсініктері</w:t>
      </w:r>
      <w:r w:rsidR="00BE1F52">
        <w:rPr>
          <w:bCs/>
          <w:lang w:val="kk-KZ"/>
        </w:rPr>
        <w:t>н ұғындырыңыз.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Ф. Ницшенің христиандық дін мен ондағы мораль туралы пайымдаулары</w:t>
      </w:r>
      <w:r w:rsidR="00BE1F52">
        <w:rPr>
          <w:lang w:val="kk-KZ"/>
        </w:rPr>
        <w:t>ның мәнін ашып беріңіз.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Ф. Ницше: Зұлымдық пен ізгіліктің арғы жағындағы тұжырымдамалары</w:t>
      </w:r>
      <w:r w:rsidR="00BE1F52">
        <w:rPr>
          <w:lang w:val="kk-KZ"/>
        </w:rPr>
        <w:t>н саралаңыз.</w:t>
      </w:r>
      <w:r w:rsidRPr="00AA194C">
        <w:rPr>
          <w:lang w:val="kk-KZ"/>
        </w:rPr>
        <w:t xml:space="preserve">  </w:t>
      </w:r>
      <w:r w:rsidRPr="00AA194C">
        <w:rPr>
          <w:shd w:val="clear" w:color="auto" w:fill="FFFFFF"/>
          <w:lang w:val="kk-KZ" w:eastAsia="en-US"/>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shd w:val="clear" w:color="auto" w:fill="FFFFFF"/>
          <w:lang w:val="kk-KZ" w:eastAsia="en-US"/>
        </w:rPr>
        <w:t>Ф. Ницшенің афоризмдерінің философиялық мәні</w:t>
      </w:r>
      <w:r w:rsidR="00BE1F52">
        <w:rPr>
          <w:shd w:val="clear" w:color="auto" w:fill="FFFFFF"/>
          <w:lang w:val="kk-KZ" w:eastAsia="en-US"/>
        </w:rPr>
        <w:t>н талдаңыз.</w:t>
      </w:r>
      <w:r w:rsidRPr="00AA194C">
        <w:rPr>
          <w:shd w:val="clear" w:color="auto" w:fill="FFFFFF"/>
          <w:lang w:val="kk-KZ" w:eastAsia="en-US"/>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Ф. Ницше афористік ойтолғаудың шебері</w:t>
      </w:r>
      <w:r w:rsidR="00BE1F52">
        <w:rPr>
          <w:lang w:val="kk-KZ"/>
        </w:rPr>
        <w:t xml:space="preserve"> екендігін дәйектеңіз.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Ойшылдың  ер мен әй</w:t>
      </w:r>
      <w:r w:rsidR="00BE1F52">
        <w:rPr>
          <w:lang w:val="kk-KZ"/>
        </w:rPr>
        <w:t>ел қатынасы туралы пайымдауларын талдаңыз.</w:t>
      </w:r>
      <w:r w:rsidRPr="00AA194C">
        <w:rPr>
          <w:lang w:val="kk-KZ"/>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eastAsia="en-US"/>
        </w:rPr>
        <w:t>Ф. Ницшенің  ерік философиясы</w:t>
      </w:r>
      <w:r w:rsidR="00BE1F52">
        <w:rPr>
          <w:lang w:val="kk-KZ" w:eastAsia="en-US"/>
        </w:rPr>
        <w:t>н ұғындырыңыз.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shd w:val="clear" w:color="auto" w:fill="FFFFFF"/>
          <w:lang w:val="kk-KZ" w:eastAsia="en-US"/>
        </w:rPr>
        <w:t xml:space="preserve"> Өнердегі </w:t>
      </w:r>
      <w:r w:rsidRPr="00AA194C">
        <w:rPr>
          <w:bCs/>
          <w:lang w:val="kk-KZ"/>
        </w:rPr>
        <w:t>Модернизм идеясының мәні</w:t>
      </w:r>
      <w:r w:rsidR="00BE1F52">
        <w:rPr>
          <w:bCs/>
          <w:lang w:val="kk-KZ"/>
        </w:rPr>
        <w:t>н таразылаңыз.</w:t>
      </w:r>
      <w:r w:rsidRPr="00AA194C">
        <w:rPr>
          <w:bCs/>
          <w:lang w:val="kk-KZ"/>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Модернизм және оның өнер мен мәдениеттегі көріністері</w:t>
      </w:r>
      <w:r w:rsidR="00BE1F52">
        <w:rPr>
          <w:lang w:val="kk-KZ"/>
        </w:rPr>
        <w:t>н салыстырыңыз.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Сюрреализм,  абстр</w:t>
      </w:r>
      <w:r w:rsidR="00BE1F52">
        <w:rPr>
          <w:lang w:val="kk-KZ"/>
        </w:rPr>
        <w:t>акционимзм,  гиперреализм идеяларын салыстырыңыз.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Кубизм, поп-арт, оп-арт мәнерлері</w:t>
      </w:r>
      <w:r w:rsidR="00BE1F52">
        <w:rPr>
          <w:lang w:val="kk-KZ"/>
        </w:rPr>
        <w:t>н түсіндіріңіз.</w:t>
      </w:r>
      <w:r w:rsidRPr="00AA194C">
        <w:rPr>
          <w:lang w:val="kk-KZ"/>
        </w:rPr>
        <w:t xml:space="preserve"> </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 xml:space="preserve"> «Постмодерн» ұғымы мен құбылысының қалыптасуы</w:t>
      </w:r>
      <w:r w:rsidR="00BE1F52">
        <w:rPr>
          <w:lang w:val="kk-KZ"/>
        </w:rPr>
        <w:t>н көрсетіңіз.</w:t>
      </w:r>
    </w:p>
    <w:p w:rsidR="00D83D14" w:rsidRPr="00AA194C" w:rsidRDefault="00D83D14" w:rsidP="00D83D14">
      <w:pPr>
        <w:pStyle w:val="a3"/>
        <w:numPr>
          <w:ilvl w:val="0"/>
          <w:numId w:val="1"/>
        </w:numPr>
        <w:spacing w:before="0" w:beforeAutospacing="0" w:after="0" w:afterAutospacing="0"/>
        <w:jc w:val="both"/>
        <w:rPr>
          <w:u w:val="single"/>
          <w:lang w:val="kk-KZ"/>
        </w:rPr>
      </w:pPr>
      <w:r w:rsidRPr="00AA194C">
        <w:rPr>
          <w:lang w:val="kk-KZ"/>
        </w:rPr>
        <w:t>Постмодернизмнің даму тарихы мен негізгі ерекшеліктері</w:t>
      </w:r>
      <w:r w:rsidR="00BE1F52">
        <w:rPr>
          <w:lang w:val="kk-KZ"/>
        </w:rPr>
        <w:t>н ұғындырыңыз.</w:t>
      </w:r>
    </w:p>
    <w:p w:rsidR="00BE1F52" w:rsidRPr="00186AD9" w:rsidRDefault="00D83D14" w:rsidP="00D83D14">
      <w:pPr>
        <w:pStyle w:val="a3"/>
        <w:numPr>
          <w:ilvl w:val="0"/>
          <w:numId w:val="1"/>
        </w:numPr>
        <w:spacing w:before="0" w:beforeAutospacing="0" w:after="0" w:afterAutospacing="0"/>
        <w:jc w:val="both"/>
        <w:rPr>
          <w:u w:val="single"/>
          <w:lang w:val="kk-KZ"/>
        </w:rPr>
      </w:pPr>
      <w:r w:rsidRPr="00AA194C">
        <w:rPr>
          <w:lang w:val="kk-KZ"/>
        </w:rPr>
        <w:t>Постмодернизм және бүгінгі заман мәдениеті</w:t>
      </w:r>
      <w:r w:rsidR="00BE1F52">
        <w:rPr>
          <w:lang w:val="kk-KZ"/>
        </w:rPr>
        <w:t>н салғаластырыңыз.</w:t>
      </w:r>
    </w:p>
    <w:p w:rsidR="00186AD9" w:rsidRPr="00186AD9" w:rsidRDefault="00186AD9" w:rsidP="00D83D14">
      <w:pPr>
        <w:pStyle w:val="a3"/>
        <w:numPr>
          <w:ilvl w:val="0"/>
          <w:numId w:val="1"/>
        </w:numPr>
        <w:spacing w:before="0" w:beforeAutospacing="0" w:after="0" w:afterAutospacing="0"/>
        <w:jc w:val="both"/>
        <w:rPr>
          <w:u w:val="single"/>
          <w:lang w:val="kk-KZ"/>
        </w:rPr>
      </w:pPr>
      <w:r>
        <w:rPr>
          <w:lang w:val="kk-KZ"/>
        </w:rPr>
        <w:t>Қазақстан жазушыларындағы постмодернистік  сарындарды сипаттаңыз.</w:t>
      </w:r>
    </w:p>
    <w:p w:rsidR="00186AD9" w:rsidRPr="00186AD9" w:rsidRDefault="00186AD9" w:rsidP="00D83D14">
      <w:pPr>
        <w:pStyle w:val="a3"/>
        <w:numPr>
          <w:ilvl w:val="0"/>
          <w:numId w:val="1"/>
        </w:numPr>
        <w:spacing w:before="0" w:beforeAutospacing="0" w:after="0" w:afterAutospacing="0"/>
        <w:jc w:val="both"/>
        <w:rPr>
          <w:u w:val="single"/>
          <w:lang w:val="kk-KZ"/>
        </w:rPr>
      </w:pPr>
      <w:r>
        <w:rPr>
          <w:lang w:val="kk-KZ"/>
        </w:rPr>
        <w:t>Қазақстан суретшілеріндегі модернистік және постмодернистік сарындарды ашып беріңіз.</w:t>
      </w:r>
    </w:p>
    <w:p w:rsidR="00186AD9" w:rsidRPr="00186AD9" w:rsidRDefault="00186AD9" w:rsidP="00D83D14">
      <w:pPr>
        <w:pStyle w:val="a3"/>
        <w:numPr>
          <w:ilvl w:val="0"/>
          <w:numId w:val="1"/>
        </w:numPr>
        <w:spacing w:before="0" w:beforeAutospacing="0" w:after="0" w:afterAutospacing="0"/>
        <w:jc w:val="both"/>
        <w:rPr>
          <w:u w:val="single"/>
          <w:lang w:val="kk-KZ"/>
        </w:rPr>
      </w:pPr>
      <w:r>
        <w:rPr>
          <w:lang w:val="kk-KZ"/>
        </w:rPr>
        <w:t>Ж. Делездің постмодерндік идеяларын  ұғындырыңыз.</w:t>
      </w:r>
    </w:p>
    <w:p w:rsidR="00186AD9" w:rsidRPr="00186AD9" w:rsidRDefault="00186AD9" w:rsidP="00D83D14">
      <w:pPr>
        <w:pStyle w:val="a3"/>
        <w:numPr>
          <w:ilvl w:val="0"/>
          <w:numId w:val="1"/>
        </w:numPr>
        <w:spacing w:before="0" w:beforeAutospacing="0" w:after="0" w:afterAutospacing="0"/>
        <w:jc w:val="both"/>
        <w:rPr>
          <w:u w:val="single"/>
          <w:lang w:val="kk-KZ"/>
        </w:rPr>
      </w:pPr>
      <w:r>
        <w:rPr>
          <w:lang w:val="kk-KZ"/>
        </w:rPr>
        <w:t>Дерриданың деконструкция ілімін түсіндіріп беріңіз.</w:t>
      </w:r>
    </w:p>
    <w:p w:rsidR="00186AD9" w:rsidRPr="00186AD9" w:rsidRDefault="00186AD9" w:rsidP="00D83D14">
      <w:pPr>
        <w:pStyle w:val="a3"/>
        <w:numPr>
          <w:ilvl w:val="0"/>
          <w:numId w:val="1"/>
        </w:numPr>
        <w:spacing w:before="0" w:beforeAutospacing="0" w:after="0" w:afterAutospacing="0"/>
        <w:jc w:val="both"/>
        <w:rPr>
          <w:u w:val="single"/>
          <w:lang w:val="kk-KZ"/>
        </w:rPr>
      </w:pPr>
      <w:r>
        <w:rPr>
          <w:lang w:val="kk-KZ"/>
        </w:rPr>
        <w:t>Ж.  Бодриярдың постмдорндік көзқарастарына талдаулар жасаңыз.</w:t>
      </w:r>
    </w:p>
    <w:p w:rsidR="00186AD9" w:rsidRPr="00186AD9" w:rsidRDefault="00186AD9" w:rsidP="00D83D14">
      <w:pPr>
        <w:pStyle w:val="a3"/>
        <w:numPr>
          <w:ilvl w:val="0"/>
          <w:numId w:val="1"/>
        </w:numPr>
        <w:spacing w:before="0" w:beforeAutospacing="0" w:after="0" w:afterAutospacing="0"/>
        <w:jc w:val="both"/>
        <w:rPr>
          <w:u w:val="single"/>
          <w:lang w:val="kk-KZ"/>
        </w:rPr>
      </w:pPr>
      <w:r>
        <w:rPr>
          <w:lang w:val="kk-KZ"/>
        </w:rPr>
        <w:t xml:space="preserve"> М.Фуконың құрылымдық идеясын талдаңыз.</w:t>
      </w:r>
    </w:p>
    <w:p w:rsidR="00186AD9" w:rsidRPr="00186AD9" w:rsidRDefault="00186AD9" w:rsidP="00D83D14">
      <w:pPr>
        <w:pStyle w:val="a3"/>
        <w:numPr>
          <w:ilvl w:val="0"/>
          <w:numId w:val="1"/>
        </w:numPr>
        <w:spacing w:before="0" w:beforeAutospacing="0" w:after="0" w:afterAutospacing="0"/>
        <w:jc w:val="both"/>
        <w:rPr>
          <w:lang w:val="kk-KZ"/>
        </w:rPr>
      </w:pPr>
      <w:r>
        <w:rPr>
          <w:lang w:val="kk-KZ"/>
        </w:rPr>
        <w:t>Номадология мен симуляциялық тұрғылардың мәнін ашып беріңіз.</w:t>
      </w:r>
    </w:p>
    <w:p w:rsidR="00186AD9" w:rsidRDefault="00186AD9" w:rsidP="00D83D14">
      <w:pPr>
        <w:pStyle w:val="a3"/>
        <w:numPr>
          <w:ilvl w:val="0"/>
          <w:numId w:val="1"/>
        </w:numPr>
        <w:spacing w:before="0" w:beforeAutospacing="0" w:after="0" w:afterAutospacing="0"/>
        <w:jc w:val="both"/>
        <w:rPr>
          <w:lang w:val="kk-KZ"/>
        </w:rPr>
      </w:pPr>
      <w:r w:rsidRPr="00186AD9">
        <w:rPr>
          <w:lang w:val="kk-KZ"/>
        </w:rPr>
        <w:t>Постмодер</w:t>
      </w:r>
      <w:r>
        <w:rPr>
          <w:lang w:val="kk-KZ"/>
        </w:rPr>
        <w:t>н</w:t>
      </w:r>
      <w:r w:rsidRPr="00186AD9">
        <w:rPr>
          <w:lang w:val="kk-KZ"/>
        </w:rPr>
        <w:t>измнің</w:t>
      </w:r>
      <w:r>
        <w:rPr>
          <w:lang w:val="kk-KZ"/>
        </w:rPr>
        <w:t xml:space="preserve"> метафизикалық ұғымдарды терістеуінің жолдарын көрсетіңіз.</w:t>
      </w:r>
    </w:p>
    <w:p w:rsidR="00186AD9" w:rsidRDefault="00186AD9" w:rsidP="00CE30BD">
      <w:pPr>
        <w:pStyle w:val="a3"/>
        <w:numPr>
          <w:ilvl w:val="0"/>
          <w:numId w:val="1"/>
        </w:numPr>
        <w:spacing w:before="0" w:beforeAutospacing="0" w:after="0" w:afterAutospacing="0"/>
        <w:ind w:left="697" w:hanging="357"/>
        <w:jc w:val="both"/>
        <w:rPr>
          <w:lang w:val="kk-KZ"/>
        </w:rPr>
      </w:pPr>
      <w:r>
        <w:rPr>
          <w:lang w:val="kk-KZ"/>
        </w:rPr>
        <w:t>Қазақстандағы постмодернизмді зерттеушілерге шолу жасаңыз.</w:t>
      </w:r>
    </w:p>
    <w:p w:rsidR="00CE30BD" w:rsidRPr="006B7F0F" w:rsidRDefault="00CE30BD" w:rsidP="00CE30BD">
      <w:pPr>
        <w:pStyle w:val="a3"/>
        <w:numPr>
          <w:ilvl w:val="0"/>
          <w:numId w:val="1"/>
        </w:numPr>
        <w:spacing w:before="0" w:beforeAutospacing="0" w:after="0" w:afterAutospacing="0"/>
        <w:ind w:left="697" w:hanging="357"/>
        <w:jc w:val="both"/>
        <w:rPr>
          <w:shd w:val="clear" w:color="auto" w:fill="FFFFFF"/>
          <w:lang w:val="kk-KZ"/>
        </w:rPr>
      </w:pPr>
      <w:r w:rsidRPr="006B7F0F">
        <w:rPr>
          <w:shd w:val="clear" w:color="auto" w:fill="FFFFFF"/>
          <w:lang w:val="kk-KZ"/>
        </w:rPr>
        <w:t>Ойшылдың «Мәңгі қайта оралу» идеясындағы негізгі түйткілдер</w:t>
      </w:r>
      <w:r>
        <w:rPr>
          <w:shd w:val="clear" w:color="auto" w:fill="FFFFFF"/>
          <w:lang w:val="kk-KZ"/>
        </w:rPr>
        <w:t>ге өмірден мысалдар келтіріңіз.</w:t>
      </w:r>
      <w:r w:rsidRPr="006B7F0F">
        <w:rPr>
          <w:shd w:val="clear" w:color="auto" w:fill="FFFFFF"/>
          <w:lang w:val="kk-KZ"/>
        </w:rPr>
        <w:t xml:space="preserve"> </w:t>
      </w:r>
    </w:p>
    <w:p w:rsidR="00CE30BD" w:rsidRPr="006B7F0F" w:rsidRDefault="00CE30BD" w:rsidP="00316C21">
      <w:pPr>
        <w:pStyle w:val="a3"/>
        <w:numPr>
          <w:ilvl w:val="0"/>
          <w:numId w:val="1"/>
        </w:numPr>
        <w:spacing w:before="0" w:beforeAutospacing="0" w:after="0" w:afterAutospacing="0"/>
        <w:ind w:left="697" w:hanging="357"/>
        <w:jc w:val="both"/>
        <w:rPr>
          <w:shd w:val="clear" w:color="auto" w:fill="FFFFFF"/>
          <w:lang w:val="kk-KZ"/>
        </w:rPr>
      </w:pPr>
      <w:r w:rsidRPr="006B7F0F">
        <w:rPr>
          <w:shd w:val="clear" w:color="auto" w:fill="FFFFFF"/>
          <w:lang w:val="kk-KZ"/>
        </w:rPr>
        <w:t>Ф. Ницшенің «Билікке құмарлық» туралы көзқарастарының маңызы</w:t>
      </w:r>
      <w:r>
        <w:rPr>
          <w:shd w:val="clear" w:color="auto" w:fill="FFFFFF"/>
          <w:lang w:val="kk-KZ"/>
        </w:rPr>
        <w:t>н ашыңыз.</w:t>
      </w:r>
    </w:p>
    <w:p w:rsidR="00CE30BD" w:rsidRPr="00CE30BD" w:rsidRDefault="00CE30BD" w:rsidP="00316C21">
      <w:pPr>
        <w:pStyle w:val="a6"/>
        <w:numPr>
          <w:ilvl w:val="0"/>
          <w:numId w:val="1"/>
        </w:numPr>
        <w:spacing w:after="0" w:line="240" w:lineRule="auto"/>
        <w:ind w:left="697" w:hanging="357"/>
        <w:jc w:val="both"/>
        <w:rPr>
          <w:rFonts w:ascii="Times New Roman" w:hAnsi="Times New Roman" w:cs="Times New Roman"/>
          <w:sz w:val="28"/>
          <w:szCs w:val="28"/>
          <w:shd w:val="clear" w:color="auto" w:fill="FFFFFF"/>
          <w:lang w:val="kk-KZ"/>
        </w:rPr>
      </w:pPr>
      <w:r w:rsidRPr="00CE30BD">
        <w:rPr>
          <w:rFonts w:ascii="Times New Roman" w:hAnsi="Times New Roman" w:cs="Times New Roman"/>
          <w:shd w:val="clear" w:color="auto" w:fill="FFFFFF"/>
          <w:lang w:val="kk-KZ"/>
        </w:rPr>
        <w:t xml:space="preserve"> Ф. Ницшенің Сыни философиясы мен психологиялық толғаныстары</w:t>
      </w:r>
      <w:r>
        <w:rPr>
          <w:rFonts w:ascii="Times New Roman" w:hAnsi="Times New Roman" w:cs="Times New Roman"/>
          <w:shd w:val="clear" w:color="auto" w:fill="FFFFFF"/>
          <w:lang w:val="kk-KZ"/>
        </w:rPr>
        <w:t>н талдаңыз.</w:t>
      </w:r>
    </w:p>
    <w:p w:rsidR="00316C21" w:rsidRPr="00316C21" w:rsidRDefault="00316C21" w:rsidP="00316C21">
      <w:pPr>
        <w:pStyle w:val="a6"/>
        <w:numPr>
          <w:ilvl w:val="0"/>
          <w:numId w:val="1"/>
        </w:numPr>
        <w:shd w:val="clear" w:color="auto" w:fill="FFFFFF"/>
        <w:spacing w:after="0" w:line="240" w:lineRule="auto"/>
        <w:jc w:val="both"/>
        <w:rPr>
          <w:rFonts w:ascii="Times New Roman" w:hAnsi="Times New Roman" w:cs="Times New Roman"/>
          <w:shd w:val="clear" w:color="auto" w:fill="FFFFFF"/>
          <w:lang w:val="kk-KZ" w:eastAsia="en-US"/>
        </w:rPr>
      </w:pPr>
      <w:r w:rsidRPr="00316C21">
        <w:rPr>
          <w:rFonts w:ascii="Times New Roman" w:hAnsi="Times New Roman" w:cs="Times New Roman"/>
          <w:lang w:val="kk-KZ"/>
        </w:rPr>
        <w:t>Модернизм және оның өнер мен мәдениеттегі көріністері</w:t>
      </w:r>
      <w:r>
        <w:rPr>
          <w:rFonts w:ascii="Times New Roman" w:hAnsi="Times New Roman" w:cs="Times New Roman"/>
          <w:lang w:val="kk-KZ"/>
        </w:rPr>
        <w:t>не мысалдар келтіріңіз.</w:t>
      </w:r>
    </w:p>
    <w:p w:rsidR="00316C21" w:rsidRPr="00316C21" w:rsidRDefault="00316C21" w:rsidP="00316C21">
      <w:pPr>
        <w:pStyle w:val="a6"/>
        <w:numPr>
          <w:ilvl w:val="0"/>
          <w:numId w:val="1"/>
        </w:numPr>
        <w:shd w:val="clear" w:color="auto" w:fill="FFFFFF"/>
        <w:spacing w:after="0" w:line="240" w:lineRule="auto"/>
        <w:jc w:val="both"/>
        <w:rPr>
          <w:rFonts w:ascii="Times New Roman" w:hAnsi="Times New Roman" w:cs="Times New Roman"/>
          <w:shd w:val="clear" w:color="auto" w:fill="FFFFFF"/>
          <w:lang w:val="kk-KZ" w:eastAsia="en-US"/>
        </w:rPr>
      </w:pPr>
      <w:r w:rsidRPr="00316C21">
        <w:rPr>
          <w:rFonts w:ascii="Times New Roman" w:hAnsi="Times New Roman" w:cs="Times New Roman"/>
          <w:lang w:val="kk-KZ"/>
        </w:rPr>
        <w:t>Структурализм мен постструктурализмнің постмодернизмге ықпалы</w:t>
      </w:r>
      <w:r>
        <w:rPr>
          <w:rFonts w:ascii="Times New Roman" w:hAnsi="Times New Roman" w:cs="Times New Roman"/>
          <w:lang w:val="kk-KZ"/>
        </w:rPr>
        <w:t>н көрсетіңіз.</w:t>
      </w:r>
    </w:p>
    <w:p w:rsidR="00316C21" w:rsidRPr="00316C21" w:rsidRDefault="00316C21" w:rsidP="00316C21">
      <w:pPr>
        <w:pStyle w:val="a6"/>
        <w:numPr>
          <w:ilvl w:val="0"/>
          <w:numId w:val="1"/>
        </w:numPr>
        <w:shd w:val="clear" w:color="auto" w:fill="FFFFFF"/>
        <w:spacing w:after="0" w:line="240" w:lineRule="auto"/>
        <w:jc w:val="both"/>
        <w:rPr>
          <w:rFonts w:ascii="Times New Roman" w:hAnsi="Times New Roman" w:cs="Times New Roman"/>
          <w:shd w:val="clear" w:color="auto" w:fill="FFFFFF"/>
          <w:lang w:val="kk-KZ" w:eastAsia="en-US"/>
        </w:rPr>
      </w:pPr>
      <w:r w:rsidRPr="00316C21">
        <w:rPr>
          <w:rFonts w:ascii="Times New Roman" w:hAnsi="Times New Roman" w:cs="Times New Roman"/>
          <w:lang w:val="kk-KZ"/>
        </w:rPr>
        <w:t>Аналитикалық философия мен тіл философиясының дамуы</w:t>
      </w:r>
      <w:r>
        <w:rPr>
          <w:rFonts w:ascii="Times New Roman" w:hAnsi="Times New Roman" w:cs="Times New Roman"/>
          <w:lang w:val="kk-KZ"/>
        </w:rPr>
        <w:t>на талдаулар жасаңыз.</w:t>
      </w:r>
    </w:p>
    <w:p w:rsidR="00316C21" w:rsidRPr="00316C21" w:rsidRDefault="00316C21" w:rsidP="00316C21">
      <w:pPr>
        <w:pStyle w:val="a6"/>
        <w:numPr>
          <w:ilvl w:val="0"/>
          <w:numId w:val="1"/>
        </w:numPr>
        <w:shd w:val="clear" w:color="auto" w:fill="FFFFFF"/>
        <w:spacing w:after="0" w:line="240" w:lineRule="auto"/>
        <w:jc w:val="both"/>
        <w:rPr>
          <w:rFonts w:ascii="Times New Roman" w:hAnsi="Times New Roman" w:cs="Times New Roman"/>
          <w:shd w:val="clear" w:color="auto" w:fill="FFFFFF"/>
          <w:lang w:val="kk-KZ" w:eastAsia="en-US"/>
        </w:rPr>
      </w:pPr>
      <w:r w:rsidRPr="00316C21">
        <w:rPr>
          <w:rFonts w:ascii="Times New Roman" w:hAnsi="Times New Roman" w:cs="Times New Roman"/>
          <w:lang w:val="kk-KZ"/>
        </w:rPr>
        <w:t xml:space="preserve">Постмодернистік мәдениет – постмодернистік философияның алғышарты </w:t>
      </w:r>
      <w:r>
        <w:rPr>
          <w:rFonts w:ascii="Times New Roman" w:hAnsi="Times New Roman" w:cs="Times New Roman"/>
          <w:lang w:val="kk-KZ"/>
        </w:rPr>
        <w:t>екендігін байыптаңыз.</w:t>
      </w:r>
    </w:p>
    <w:p w:rsidR="00316C21" w:rsidRPr="008141D9" w:rsidRDefault="00316C21" w:rsidP="00316C21">
      <w:pPr>
        <w:pStyle w:val="a3"/>
        <w:numPr>
          <w:ilvl w:val="0"/>
          <w:numId w:val="1"/>
        </w:numPr>
        <w:spacing w:before="0" w:beforeAutospacing="0" w:after="0" w:afterAutospacing="0"/>
        <w:ind w:left="697" w:hanging="357"/>
        <w:jc w:val="both"/>
        <w:rPr>
          <w:sz w:val="22"/>
          <w:szCs w:val="22"/>
          <w:lang w:val="kk-KZ"/>
        </w:rPr>
      </w:pPr>
      <w:r w:rsidRPr="008141D9">
        <w:rPr>
          <w:color w:val="000000"/>
          <w:sz w:val="22"/>
          <w:szCs w:val="22"/>
          <w:lang w:val="kk-KZ"/>
        </w:rPr>
        <w:t xml:space="preserve">Логоцентризм, Дискурс, Логотомия, Логомахия ұғымдарының мәнін ашып беріңіз </w:t>
      </w:r>
    </w:p>
    <w:p w:rsidR="00186AD9" w:rsidRPr="008141D9" w:rsidRDefault="00316C21" w:rsidP="00316C21">
      <w:pPr>
        <w:pStyle w:val="a3"/>
        <w:numPr>
          <w:ilvl w:val="0"/>
          <w:numId w:val="1"/>
        </w:numPr>
        <w:spacing w:before="0" w:beforeAutospacing="0" w:after="0" w:afterAutospacing="0"/>
        <w:ind w:left="697" w:hanging="357"/>
        <w:jc w:val="both"/>
        <w:rPr>
          <w:sz w:val="22"/>
          <w:szCs w:val="22"/>
          <w:lang w:val="kk-KZ"/>
        </w:rPr>
      </w:pPr>
      <w:r w:rsidRPr="008141D9">
        <w:rPr>
          <w:color w:val="000000"/>
          <w:sz w:val="22"/>
          <w:szCs w:val="22"/>
          <w:lang w:val="kk-KZ"/>
        </w:rPr>
        <w:t>Онто-тео-телео-фалло-фоно-логоцентризм,  Постмета</w:t>
      </w:r>
      <w:r w:rsidRPr="008141D9">
        <w:rPr>
          <w:color w:val="000000"/>
          <w:sz w:val="22"/>
          <w:szCs w:val="22"/>
          <w:lang w:val="kk-KZ"/>
        </w:rPr>
        <w:softHyphen/>
        <w:t>физикалық ойлау ұғымдарын түсіндіріп беріңіз.</w:t>
      </w:r>
    </w:p>
    <w:p w:rsidR="00316C21" w:rsidRPr="008141D9" w:rsidRDefault="00316C21" w:rsidP="00316C21">
      <w:pPr>
        <w:pStyle w:val="a3"/>
        <w:numPr>
          <w:ilvl w:val="0"/>
          <w:numId w:val="1"/>
        </w:numPr>
        <w:spacing w:before="0" w:beforeAutospacing="0" w:after="0" w:afterAutospacing="0"/>
        <w:ind w:left="697" w:hanging="357"/>
        <w:jc w:val="both"/>
        <w:rPr>
          <w:sz w:val="22"/>
          <w:szCs w:val="22"/>
          <w:lang w:val="kk-KZ"/>
        </w:rPr>
      </w:pPr>
      <w:r w:rsidRPr="008141D9">
        <w:rPr>
          <w:color w:val="000000"/>
          <w:sz w:val="22"/>
          <w:szCs w:val="22"/>
          <w:lang w:val="kk-KZ"/>
        </w:rPr>
        <w:t>Бинаризм, Хора, «субъектінің өлімі», Номадология ұғымдарының мәнін ашып беріңіз.</w:t>
      </w:r>
    </w:p>
    <w:p w:rsidR="00316C21" w:rsidRPr="008141D9" w:rsidRDefault="00316C21" w:rsidP="00316C21">
      <w:pPr>
        <w:pStyle w:val="a3"/>
        <w:numPr>
          <w:ilvl w:val="0"/>
          <w:numId w:val="1"/>
        </w:numPr>
        <w:spacing w:before="0" w:beforeAutospacing="0" w:after="0" w:afterAutospacing="0"/>
        <w:ind w:left="697" w:hanging="357"/>
        <w:jc w:val="both"/>
        <w:rPr>
          <w:sz w:val="22"/>
          <w:szCs w:val="22"/>
          <w:lang w:val="kk-KZ"/>
        </w:rPr>
      </w:pPr>
      <w:r w:rsidRPr="008141D9">
        <w:rPr>
          <w:color w:val="000000"/>
          <w:sz w:val="22"/>
          <w:szCs w:val="22"/>
          <w:lang w:val="kk-KZ"/>
        </w:rPr>
        <w:t xml:space="preserve"> Ризома, Хаосмос, Симулякр түсініктерінің мағынасын ашып беріңіз. </w:t>
      </w:r>
    </w:p>
    <w:p w:rsidR="00316C21" w:rsidRPr="008141D9" w:rsidRDefault="00316C21" w:rsidP="00316C21">
      <w:pPr>
        <w:pStyle w:val="a3"/>
        <w:numPr>
          <w:ilvl w:val="0"/>
          <w:numId w:val="1"/>
        </w:numPr>
        <w:spacing w:before="0" w:beforeAutospacing="0" w:after="0" w:afterAutospacing="0"/>
        <w:ind w:left="697" w:hanging="357"/>
        <w:jc w:val="both"/>
        <w:rPr>
          <w:sz w:val="22"/>
          <w:szCs w:val="22"/>
          <w:lang w:val="kk-KZ"/>
        </w:rPr>
      </w:pPr>
      <w:r w:rsidRPr="008141D9">
        <w:rPr>
          <w:color w:val="000000"/>
          <w:sz w:val="22"/>
          <w:szCs w:val="22"/>
          <w:lang w:val="kk-KZ"/>
        </w:rPr>
        <w:t>Театрландыру, Субькультураландыру, Гибридтендіру, Карнавалдандыру түсініктерін ұғындырыңыз.</w:t>
      </w:r>
    </w:p>
    <w:p w:rsidR="0098306A" w:rsidRPr="0098306A" w:rsidRDefault="0098306A" w:rsidP="0098306A">
      <w:pPr>
        <w:pStyle w:val="a6"/>
        <w:numPr>
          <w:ilvl w:val="0"/>
          <w:numId w:val="1"/>
        </w:numPr>
        <w:spacing w:after="0" w:line="240" w:lineRule="auto"/>
        <w:rPr>
          <w:rFonts w:ascii="Times New Roman" w:hAnsi="Times New Roman" w:cs="Times New Roman"/>
          <w:lang w:val="kk-KZ" w:eastAsia="en-US"/>
        </w:rPr>
      </w:pPr>
      <w:r w:rsidRPr="0098306A">
        <w:rPr>
          <w:rFonts w:ascii="Times New Roman" w:hAnsi="Times New Roman" w:cs="Times New Roman"/>
          <w:lang w:val="kk-KZ"/>
        </w:rPr>
        <w:t>Модернизм: капитализм, перспективизм, техника философиясы</w:t>
      </w:r>
      <w:r>
        <w:rPr>
          <w:rFonts w:ascii="Times New Roman" w:hAnsi="Times New Roman" w:cs="Times New Roman"/>
          <w:lang w:val="kk-KZ"/>
        </w:rPr>
        <w:t>ның арақатынасын ашыңыз.</w:t>
      </w:r>
      <w:r w:rsidRPr="0098306A">
        <w:rPr>
          <w:rFonts w:ascii="Times New Roman" w:hAnsi="Times New Roman" w:cs="Times New Roman"/>
          <w:lang w:val="kk-KZ"/>
        </w:rPr>
        <w:t xml:space="preserve"> </w:t>
      </w:r>
    </w:p>
    <w:p w:rsidR="0098306A" w:rsidRPr="0098306A" w:rsidRDefault="0098306A" w:rsidP="0098306A">
      <w:pPr>
        <w:pStyle w:val="a6"/>
        <w:numPr>
          <w:ilvl w:val="0"/>
          <w:numId w:val="1"/>
        </w:numPr>
        <w:spacing w:after="0" w:line="240" w:lineRule="auto"/>
        <w:rPr>
          <w:rFonts w:ascii="Times New Roman" w:hAnsi="Times New Roman" w:cs="Times New Roman"/>
          <w:lang w:val="kk-KZ" w:eastAsia="en-US"/>
        </w:rPr>
      </w:pPr>
      <w:r w:rsidRPr="0098306A">
        <w:rPr>
          <w:rFonts w:ascii="Times New Roman" w:hAnsi="Times New Roman" w:cs="Times New Roman"/>
          <w:bCs/>
          <w:lang w:val="kk-KZ"/>
        </w:rPr>
        <w:t>Постмодернизм идеяларындағы метафизикалық мәселелердің қойылысы</w:t>
      </w:r>
      <w:r>
        <w:rPr>
          <w:rFonts w:ascii="Times New Roman" w:hAnsi="Times New Roman" w:cs="Times New Roman"/>
          <w:bCs/>
          <w:lang w:val="kk-KZ"/>
        </w:rPr>
        <w:t>н түсіндіріңіз.</w:t>
      </w:r>
      <w:r w:rsidRPr="0098306A">
        <w:rPr>
          <w:rFonts w:ascii="Times New Roman" w:hAnsi="Times New Roman" w:cs="Times New Roman"/>
          <w:bCs/>
          <w:lang w:val="kk-KZ"/>
        </w:rPr>
        <w:t xml:space="preserve"> </w:t>
      </w:r>
    </w:p>
    <w:p w:rsidR="0098306A" w:rsidRPr="0098306A" w:rsidRDefault="0098306A" w:rsidP="0098306A">
      <w:pPr>
        <w:pStyle w:val="a6"/>
        <w:numPr>
          <w:ilvl w:val="0"/>
          <w:numId w:val="1"/>
        </w:numPr>
        <w:spacing w:after="0" w:line="240" w:lineRule="auto"/>
        <w:rPr>
          <w:rFonts w:ascii="Times New Roman" w:hAnsi="Times New Roman" w:cs="Times New Roman"/>
          <w:lang w:val="kk-KZ" w:eastAsia="en-US"/>
        </w:rPr>
      </w:pPr>
      <w:r w:rsidRPr="0098306A">
        <w:rPr>
          <w:rFonts w:ascii="Times New Roman" w:hAnsi="Times New Roman" w:cs="Times New Roman"/>
          <w:lang w:val="kk-KZ"/>
        </w:rPr>
        <w:t>ХХ ғасырдағы постмодернизмдегі «эпистемология» мен «гносеология</w:t>
      </w:r>
      <w:r>
        <w:rPr>
          <w:rFonts w:ascii="Times New Roman" w:hAnsi="Times New Roman" w:cs="Times New Roman"/>
          <w:lang w:val="kk-KZ"/>
        </w:rPr>
        <w:t>ға</w:t>
      </w:r>
      <w:r w:rsidRPr="0098306A">
        <w:rPr>
          <w:rFonts w:ascii="Times New Roman" w:hAnsi="Times New Roman" w:cs="Times New Roman"/>
          <w:lang w:val="kk-KZ"/>
        </w:rPr>
        <w:t>»</w:t>
      </w:r>
      <w:r>
        <w:rPr>
          <w:rFonts w:ascii="Times New Roman" w:hAnsi="Times New Roman" w:cs="Times New Roman"/>
          <w:lang w:val="kk-KZ"/>
        </w:rPr>
        <w:t xml:space="preserve"> талдау жасаңыз.</w:t>
      </w:r>
      <w:r w:rsidRPr="0098306A">
        <w:rPr>
          <w:rFonts w:ascii="Times New Roman" w:hAnsi="Times New Roman" w:cs="Times New Roman"/>
          <w:lang w:val="kk-KZ"/>
        </w:rPr>
        <w:t xml:space="preserve"> </w:t>
      </w:r>
    </w:p>
    <w:p w:rsidR="00015F2E" w:rsidRPr="00015F2E" w:rsidRDefault="00015F2E" w:rsidP="00015F2E">
      <w:pPr>
        <w:pStyle w:val="a6"/>
        <w:numPr>
          <w:ilvl w:val="0"/>
          <w:numId w:val="1"/>
        </w:numPr>
        <w:spacing w:after="0" w:line="240" w:lineRule="auto"/>
        <w:rPr>
          <w:rFonts w:ascii="Times New Roman" w:hAnsi="Times New Roman" w:cs="Times New Roman"/>
          <w:lang w:val="kk-KZ" w:eastAsia="en-US"/>
        </w:rPr>
      </w:pPr>
      <w:r w:rsidRPr="00015F2E">
        <w:rPr>
          <w:rFonts w:ascii="Times New Roman" w:hAnsi="Times New Roman" w:cs="Times New Roman"/>
          <w:lang w:val="kk-KZ" w:eastAsia="en-US"/>
        </w:rPr>
        <w:t>Ақпараттық қоғам дамуындағы постмодернистік көзқарастардың дамуы</w:t>
      </w:r>
      <w:r>
        <w:rPr>
          <w:rFonts w:ascii="Times New Roman" w:hAnsi="Times New Roman" w:cs="Times New Roman"/>
          <w:lang w:val="kk-KZ" w:eastAsia="en-US"/>
        </w:rPr>
        <w:t>н саралаңыз.</w:t>
      </w:r>
    </w:p>
    <w:p w:rsidR="00015F2E" w:rsidRPr="00015F2E" w:rsidRDefault="00015F2E" w:rsidP="00015F2E">
      <w:pPr>
        <w:pStyle w:val="a6"/>
        <w:numPr>
          <w:ilvl w:val="0"/>
          <w:numId w:val="1"/>
        </w:numPr>
        <w:spacing w:after="0" w:line="240" w:lineRule="auto"/>
        <w:rPr>
          <w:rFonts w:ascii="Times New Roman" w:hAnsi="Times New Roman" w:cs="Times New Roman"/>
          <w:lang w:val="kk-KZ" w:eastAsia="en-US"/>
        </w:rPr>
      </w:pPr>
      <w:r w:rsidRPr="00015F2E">
        <w:rPr>
          <w:rFonts w:ascii="Times New Roman" w:hAnsi="Times New Roman" w:cs="Times New Roman"/>
          <w:lang w:val="kk-KZ"/>
        </w:rPr>
        <w:t>Постмодерннің әлеуметтік кеңістігі мен әлеуметтік уақыты</w:t>
      </w:r>
      <w:r>
        <w:rPr>
          <w:rFonts w:ascii="Times New Roman" w:hAnsi="Times New Roman" w:cs="Times New Roman"/>
          <w:lang w:val="kk-KZ"/>
        </w:rPr>
        <w:t>н түсіндіріңіз.</w:t>
      </w:r>
    </w:p>
    <w:p w:rsidR="00015F2E" w:rsidRPr="00015F2E" w:rsidRDefault="00015F2E" w:rsidP="00015F2E">
      <w:pPr>
        <w:pStyle w:val="a6"/>
        <w:numPr>
          <w:ilvl w:val="0"/>
          <w:numId w:val="1"/>
        </w:numPr>
        <w:spacing w:after="0" w:line="240" w:lineRule="auto"/>
        <w:rPr>
          <w:rFonts w:ascii="Times New Roman" w:hAnsi="Times New Roman" w:cs="Times New Roman"/>
          <w:lang w:val="kk-KZ" w:eastAsia="en-US"/>
        </w:rPr>
      </w:pPr>
      <w:r w:rsidRPr="00015F2E">
        <w:rPr>
          <w:rFonts w:ascii="Times New Roman" w:hAnsi="Times New Roman" w:cs="Times New Roman"/>
          <w:lang w:val="kk-KZ" w:eastAsia="en-US"/>
        </w:rPr>
        <w:t>Уақыт пен кеңістік туралы пайымдаулардың шектелуі</w:t>
      </w:r>
      <w:r>
        <w:rPr>
          <w:rFonts w:ascii="Times New Roman" w:hAnsi="Times New Roman" w:cs="Times New Roman"/>
          <w:lang w:val="kk-KZ" w:eastAsia="en-US"/>
        </w:rPr>
        <w:t>на түсіндірмелер беріңіз.</w:t>
      </w:r>
    </w:p>
    <w:p w:rsidR="00015F2E" w:rsidRPr="00015F2E" w:rsidRDefault="00015F2E" w:rsidP="00015F2E">
      <w:pPr>
        <w:pStyle w:val="a6"/>
        <w:numPr>
          <w:ilvl w:val="0"/>
          <w:numId w:val="1"/>
        </w:numPr>
        <w:spacing w:after="0" w:line="240" w:lineRule="auto"/>
        <w:rPr>
          <w:rFonts w:ascii="Times New Roman" w:hAnsi="Times New Roman" w:cs="Times New Roman"/>
          <w:lang w:val="kk-KZ"/>
        </w:rPr>
      </w:pPr>
      <w:r w:rsidRPr="00015F2E">
        <w:rPr>
          <w:rFonts w:ascii="Times New Roman" w:hAnsi="Times New Roman" w:cs="Times New Roman"/>
          <w:lang w:val="kk-KZ"/>
        </w:rPr>
        <w:lastRenderedPageBreak/>
        <w:t>Постмодернизмдегі біліми құндылығы мен құнсыздығы</w:t>
      </w:r>
      <w:r>
        <w:rPr>
          <w:rFonts w:ascii="Times New Roman" w:hAnsi="Times New Roman" w:cs="Times New Roman"/>
          <w:lang w:val="kk-KZ"/>
        </w:rPr>
        <w:t>н туралы баяндаңыз.</w:t>
      </w:r>
    </w:p>
    <w:p w:rsidR="00015F2E" w:rsidRPr="00015F2E" w:rsidRDefault="00015F2E" w:rsidP="00015F2E">
      <w:pPr>
        <w:pStyle w:val="a6"/>
        <w:numPr>
          <w:ilvl w:val="0"/>
          <w:numId w:val="1"/>
        </w:numPr>
        <w:spacing w:after="0" w:line="240" w:lineRule="auto"/>
        <w:rPr>
          <w:rFonts w:ascii="Times New Roman" w:hAnsi="Times New Roman" w:cs="Times New Roman"/>
          <w:shd w:val="clear" w:color="auto" w:fill="FFFFFF"/>
          <w:lang w:val="kk-KZ" w:eastAsia="en-US"/>
        </w:rPr>
      </w:pPr>
      <w:r w:rsidRPr="00015F2E">
        <w:rPr>
          <w:rFonts w:ascii="Times New Roman" w:hAnsi="Times New Roman" w:cs="Times New Roman"/>
          <w:lang w:val="kk-KZ"/>
        </w:rPr>
        <w:t>Ғылыми танымның жаңа парадигмалары және постмодернистік тоқтамдарға шолу жасаңыз.</w:t>
      </w:r>
    </w:p>
    <w:p w:rsidR="00015F2E" w:rsidRPr="00015F2E" w:rsidRDefault="00015F2E" w:rsidP="00015F2E">
      <w:pPr>
        <w:pStyle w:val="a6"/>
        <w:numPr>
          <w:ilvl w:val="0"/>
          <w:numId w:val="1"/>
        </w:numPr>
        <w:spacing w:after="0" w:line="240" w:lineRule="auto"/>
        <w:rPr>
          <w:rFonts w:ascii="Times New Roman" w:hAnsi="Times New Roman" w:cs="Times New Roman"/>
          <w:shd w:val="clear" w:color="auto" w:fill="FFFFFF"/>
          <w:lang w:val="kk-KZ" w:eastAsia="en-US"/>
        </w:rPr>
      </w:pPr>
      <w:r w:rsidRPr="00015F2E">
        <w:rPr>
          <w:rFonts w:ascii="Times New Roman" w:hAnsi="Times New Roman" w:cs="Times New Roman"/>
          <w:lang w:val="kk-KZ"/>
        </w:rPr>
        <w:t>Ғылыми танымдағы әдіснамалық бағдарлардың құнсыздануы мен перспективасына өз пікірлеріңізді білдіріңіз.</w:t>
      </w:r>
    </w:p>
    <w:p w:rsidR="00015F2E" w:rsidRPr="00015F2E" w:rsidRDefault="00015F2E" w:rsidP="00015F2E">
      <w:pPr>
        <w:pStyle w:val="a6"/>
        <w:numPr>
          <w:ilvl w:val="0"/>
          <w:numId w:val="1"/>
        </w:numPr>
        <w:spacing w:after="0" w:line="240" w:lineRule="auto"/>
        <w:rPr>
          <w:rFonts w:ascii="Times New Roman" w:hAnsi="Times New Roman" w:cs="Times New Roman"/>
          <w:sz w:val="24"/>
          <w:szCs w:val="24"/>
          <w:shd w:val="clear" w:color="auto" w:fill="FFFFFF"/>
          <w:lang w:val="kk-KZ" w:eastAsia="en-US"/>
        </w:rPr>
      </w:pPr>
      <w:r w:rsidRPr="00015F2E">
        <w:rPr>
          <w:rFonts w:ascii="Times New Roman" w:hAnsi="Times New Roman" w:cs="Times New Roman"/>
          <w:shd w:val="clear" w:color="auto" w:fill="FFFFFF"/>
          <w:lang w:val="kk-KZ" w:eastAsia="en-US"/>
        </w:rPr>
        <w:t>Постмодернистік мәдениеттің қазіргі Қазақстандағы көрінісі мен ерекшеліктері</w:t>
      </w:r>
      <w:r>
        <w:rPr>
          <w:rFonts w:ascii="Times New Roman" w:hAnsi="Times New Roman" w:cs="Times New Roman"/>
          <w:shd w:val="clear" w:color="auto" w:fill="FFFFFF"/>
          <w:lang w:val="kk-KZ" w:eastAsia="en-US"/>
        </w:rPr>
        <w:t>не тоқталыңыз.</w:t>
      </w:r>
    </w:p>
    <w:p w:rsidR="00015F2E" w:rsidRPr="00015F2E" w:rsidRDefault="00015F2E" w:rsidP="00015F2E">
      <w:pPr>
        <w:pStyle w:val="a6"/>
        <w:numPr>
          <w:ilvl w:val="0"/>
          <w:numId w:val="1"/>
        </w:numPr>
        <w:spacing w:after="0" w:line="240" w:lineRule="auto"/>
        <w:rPr>
          <w:rFonts w:ascii="Times New Roman" w:hAnsi="Times New Roman" w:cs="Times New Roman"/>
          <w:sz w:val="24"/>
          <w:szCs w:val="24"/>
          <w:shd w:val="clear" w:color="auto" w:fill="FFFFFF"/>
          <w:lang w:val="kk-KZ" w:eastAsia="en-US"/>
        </w:rPr>
      </w:pPr>
      <w:r w:rsidRPr="00015F2E">
        <w:rPr>
          <w:rFonts w:ascii="Times New Roman" w:hAnsi="Times New Roman" w:cs="Times New Roman"/>
          <w:shd w:val="clear" w:color="auto" w:fill="FFFFFF"/>
          <w:lang w:val="kk-KZ" w:eastAsia="en-US"/>
        </w:rPr>
        <w:t>Постмодернистік мәдениет пен философияның бүгінгі таңдағы еліміз дамуындағы жағымды және жағымсыз ықпалдары</w:t>
      </w:r>
      <w:r>
        <w:rPr>
          <w:rFonts w:ascii="Times New Roman" w:hAnsi="Times New Roman" w:cs="Times New Roman"/>
          <w:shd w:val="clear" w:color="auto" w:fill="FFFFFF"/>
          <w:lang w:val="kk-KZ" w:eastAsia="en-US"/>
        </w:rPr>
        <w:t>н түсіндіріңіз.</w:t>
      </w:r>
    </w:p>
    <w:p w:rsidR="00D83D14" w:rsidRDefault="00D83D14" w:rsidP="00D83D14">
      <w:pPr>
        <w:pStyle w:val="a3"/>
        <w:spacing w:before="0" w:beforeAutospacing="0" w:after="0" w:afterAutospacing="0"/>
        <w:jc w:val="both"/>
        <w:rPr>
          <w:lang w:val="kk-KZ"/>
        </w:rPr>
      </w:pPr>
    </w:p>
    <w:p w:rsidR="00015F2E" w:rsidRDefault="00015F2E" w:rsidP="00D83D14">
      <w:pPr>
        <w:pStyle w:val="a3"/>
        <w:spacing w:before="0" w:beforeAutospacing="0" w:after="0" w:afterAutospacing="0"/>
        <w:jc w:val="both"/>
        <w:rPr>
          <w:lang w:val="kk-KZ"/>
        </w:rPr>
      </w:pPr>
    </w:p>
    <w:p w:rsidR="00D83D14" w:rsidRPr="00AA194C" w:rsidRDefault="00D83D14" w:rsidP="00D83D14">
      <w:pPr>
        <w:pStyle w:val="a3"/>
        <w:spacing w:before="0" w:beforeAutospacing="0" w:after="0" w:afterAutospacing="0"/>
        <w:jc w:val="both"/>
        <w:rPr>
          <w:u w:val="single"/>
          <w:lang w:val="kk-KZ"/>
        </w:rPr>
      </w:pPr>
      <w:r>
        <w:rPr>
          <w:lang w:val="kk-KZ"/>
        </w:rPr>
        <w:t>Пайдаланатын әдебиеттер:</w:t>
      </w:r>
    </w:p>
    <w:p w:rsidR="00D83D14" w:rsidRPr="00E62F4B" w:rsidRDefault="00D83D14" w:rsidP="00D83D14">
      <w:pPr>
        <w:spacing w:after="0" w:line="240" w:lineRule="auto"/>
        <w:jc w:val="both"/>
        <w:rPr>
          <w:rFonts w:ascii="Times New Roman" w:hAnsi="Times New Roman"/>
          <w:sz w:val="24"/>
          <w:szCs w:val="24"/>
          <w:lang w:val="kk-KZ"/>
        </w:rPr>
      </w:pPr>
    </w:p>
    <w:p w:rsidR="00D83D14" w:rsidRPr="00E62F4B" w:rsidRDefault="00D83D14" w:rsidP="00D83D14">
      <w:pPr>
        <w:spacing w:after="0" w:line="240" w:lineRule="auto"/>
        <w:ind w:firstLine="540"/>
        <w:jc w:val="both"/>
        <w:rPr>
          <w:rFonts w:ascii="Times New Roman" w:hAnsi="Times New Roman"/>
          <w:sz w:val="24"/>
          <w:szCs w:val="24"/>
          <w:lang w:val="kk-KZ"/>
        </w:rPr>
      </w:pPr>
    </w:p>
    <w:p w:rsidR="00D83D14" w:rsidRPr="00E62F4B" w:rsidRDefault="00D83D14" w:rsidP="00D83D14">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1.Нуржанов Б.Г. Модерн. Постмодерн. Культура.-Алматы: Өнер, 2012.-336с.</w:t>
      </w:r>
    </w:p>
    <w:p w:rsidR="00D83D14" w:rsidRPr="00E62F4B" w:rsidRDefault="00D83D14" w:rsidP="00D83D14">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2.Барбашин М. Ю. Столкновение традиционализма и постмодерна в современных этнополитических процессах транзитивного общества. // Журнал социологии и социальной антропологии. 2008, Vol. 11, № 2, pp.168-178.</w:t>
      </w:r>
    </w:p>
    <w:p w:rsidR="00D83D14" w:rsidRPr="00E62F4B" w:rsidRDefault="00D83D14" w:rsidP="00D83D14">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3.Андерсон П. Истоки постмдерна.</w:t>
      </w:r>
      <w:r w:rsidRPr="00E62F4B">
        <w:rPr>
          <w:lang w:val="kk-KZ"/>
        </w:rPr>
        <w:t xml:space="preserve"> </w:t>
      </w:r>
      <w:r w:rsidRPr="00E62F4B">
        <w:rPr>
          <w:rFonts w:ascii="Times New Roman" w:hAnsi="Times New Roman" w:cs="Times New Roman"/>
          <w:bCs/>
          <w:lang w:val="kk-KZ"/>
        </w:rPr>
        <w:t>Издательство: Территория будущего, 2011.-208с.</w:t>
      </w:r>
    </w:p>
    <w:p w:rsidR="00D83D14" w:rsidRDefault="00D83D14" w:rsidP="00D83D14">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4.Фуко М. Интеллектуалы и власть: статьи и интервью, 2006: В 3 ч.: Ч. 1. / Пер. с фр. С. Ч. Офертаса под общ. ред. В. П. Визгина, Б. М. Скурато</w:t>
      </w:r>
      <w:r>
        <w:rPr>
          <w:rFonts w:ascii="Times New Roman" w:hAnsi="Times New Roman" w:cs="Times New Roman"/>
          <w:bCs/>
          <w:lang w:val="kk-KZ"/>
        </w:rPr>
        <w:t xml:space="preserve">ва. — М.: Праксис, 2008. — 381 </w:t>
      </w:r>
    </w:p>
    <w:p w:rsidR="00D83D14" w:rsidRDefault="00D83D14" w:rsidP="00D83D1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5.Жан Бодрийар. В тени молчаливого большинства, или конец социального = A l’ombre des majorités silencieuses, ou la fin du social / Перевод с фр. Н. В. Суслова. — Екатеринбург: Издательство Уральского университета, 2008.</w:t>
      </w:r>
    </w:p>
    <w:p w:rsidR="00D83D14" w:rsidRDefault="00D83D14" w:rsidP="00D83D1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6. Белл Д. Грядущее постиндустриальное общество. Опыт социального прогнозирования / пер. В. Л. Иноземцев. — М.: Academia, 2006 г. — 205 с</w:t>
      </w:r>
    </w:p>
    <w:p w:rsidR="00D83D14" w:rsidRDefault="00D83D14" w:rsidP="00D83D1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7</w:t>
      </w:r>
      <w:r>
        <w:rPr>
          <w:rFonts w:ascii="Times New Roman" w:hAnsi="Times New Roman" w:cs="Times New Roman"/>
          <w:lang w:val="kk-KZ"/>
        </w:rPr>
        <w:t>.Әлемдік философиялық мұра. Жиырма томдық.-Алматы: Жазушы, 2006.- 1-20 т.- 568</w:t>
      </w:r>
    </w:p>
    <w:p w:rsidR="00D83D14" w:rsidRPr="00AA194C" w:rsidRDefault="00D83D14" w:rsidP="00D83D1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8</w:t>
      </w:r>
      <w:r>
        <w:rPr>
          <w:rFonts w:ascii="Times New Roman" w:hAnsi="Times New Roman" w:cs="Times New Roman"/>
          <w:lang w:val="kk-KZ"/>
        </w:rPr>
        <w:t xml:space="preserve">..Философский энциклопедический словарь/Гл. редакция: Л.Ф.   Ильичев, П. Н. Федосеев, С. М. Ковалев, В. Г. Панов </w:t>
      </w:r>
      <w:r>
        <w:rPr>
          <w:rFonts w:ascii="Times New Roman" w:hAnsi="Times New Roman" w:cs="Times New Roman"/>
        </w:rPr>
        <w:t xml:space="preserve">— М.: Сов. Энциклопедия, 1983. – 840 </w:t>
      </w:r>
      <w:proofErr w:type="gramStart"/>
      <w:r>
        <w:rPr>
          <w:rFonts w:ascii="Times New Roman" w:hAnsi="Times New Roman" w:cs="Times New Roman"/>
        </w:rPr>
        <w:t>с</w:t>
      </w:r>
      <w:proofErr w:type="gramEnd"/>
      <w:r>
        <w:rPr>
          <w:rFonts w:ascii="Times New Roman" w:hAnsi="Times New Roman" w:cs="Times New Roman"/>
        </w:rPr>
        <w:t xml:space="preserve">. </w:t>
      </w:r>
    </w:p>
    <w:p w:rsidR="00D83D14" w:rsidRDefault="00D83D14" w:rsidP="00D83D14"/>
    <w:p w:rsidR="007F7CCE" w:rsidRDefault="007F7CCE"/>
    <w:sectPr w:rsidR="007F7CCE" w:rsidSect="00FE4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E2F"/>
    <w:multiLevelType w:val="hybridMultilevel"/>
    <w:tmpl w:val="62667A18"/>
    <w:lvl w:ilvl="0" w:tplc="81C26300">
      <w:start w:val="1"/>
      <w:numFmt w:val="decimal"/>
      <w:lvlText w:val="%1."/>
      <w:lvlJc w:val="left"/>
      <w:pPr>
        <w:ind w:left="865" w:hanging="5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3B751F"/>
    <w:multiLevelType w:val="hybridMultilevel"/>
    <w:tmpl w:val="9B5A7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147AD7"/>
    <w:multiLevelType w:val="hybridMultilevel"/>
    <w:tmpl w:val="333AC33A"/>
    <w:lvl w:ilvl="0" w:tplc="7604E164">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B60F84"/>
    <w:multiLevelType w:val="hybridMultilevel"/>
    <w:tmpl w:val="47EA59AC"/>
    <w:lvl w:ilvl="0" w:tplc="847CF0FA">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EE466E"/>
    <w:multiLevelType w:val="hybridMultilevel"/>
    <w:tmpl w:val="BA2A9758"/>
    <w:lvl w:ilvl="0" w:tplc="01A215A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D83D14"/>
    <w:rsid w:val="00015F2E"/>
    <w:rsid w:val="00186AD9"/>
    <w:rsid w:val="00316C21"/>
    <w:rsid w:val="007F7CCE"/>
    <w:rsid w:val="008141D9"/>
    <w:rsid w:val="00853B65"/>
    <w:rsid w:val="009171D7"/>
    <w:rsid w:val="0098306A"/>
    <w:rsid w:val="009D0D2E"/>
    <w:rsid w:val="00BE1F52"/>
    <w:rsid w:val="00CE30BD"/>
    <w:rsid w:val="00D83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14"/>
    <w:rPr>
      <w:rFonts w:eastAsiaTheme="minorEastAsia"/>
      <w:lang w:eastAsia="ru-RU"/>
    </w:rPr>
  </w:style>
  <w:style w:type="paragraph" w:styleId="2">
    <w:name w:val="heading 2"/>
    <w:basedOn w:val="a"/>
    <w:next w:val="a"/>
    <w:link w:val="20"/>
    <w:uiPriority w:val="9"/>
    <w:semiHidden/>
    <w:unhideWhenUsed/>
    <w:qFormat/>
    <w:rsid w:val="00D83D1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3D14"/>
    <w:rPr>
      <w:rFonts w:asciiTheme="majorHAnsi" w:eastAsiaTheme="majorEastAsia" w:hAnsiTheme="majorHAnsi" w:cstheme="majorBidi"/>
      <w:b/>
      <w:bCs/>
      <w:color w:val="4F81BD" w:themeColor="accent1"/>
      <w:sz w:val="26"/>
      <w:szCs w:val="26"/>
    </w:rPr>
  </w:style>
  <w:style w:type="paragraph" w:styleId="3">
    <w:name w:val="Body Text Indent 3"/>
    <w:basedOn w:val="a"/>
    <w:link w:val="30"/>
    <w:rsid w:val="00D83D1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83D14"/>
    <w:rPr>
      <w:rFonts w:ascii="Times New Roman" w:eastAsia="Times New Roman" w:hAnsi="Times New Roman" w:cs="Times New Roman"/>
      <w:sz w:val="16"/>
      <w:szCs w:val="16"/>
      <w:lang w:eastAsia="ru-RU"/>
    </w:rPr>
  </w:style>
  <w:style w:type="paragraph" w:styleId="a3">
    <w:name w:val="Normal (Web)"/>
    <w:basedOn w:val="a"/>
    <w:link w:val="a4"/>
    <w:uiPriority w:val="99"/>
    <w:rsid w:val="00D83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D83D14"/>
    <w:rPr>
      <w:rFonts w:ascii="Times New Roman" w:eastAsia="Times New Roman" w:hAnsi="Times New Roman" w:cs="Times New Roman"/>
      <w:sz w:val="24"/>
      <w:szCs w:val="24"/>
      <w:lang w:eastAsia="ru-RU"/>
    </w:rPr>
  </w:style>
  <w:style w:type="table" w:styleId="a5">
    <w:name w:val="Table Grid"/>
    <w:basedOn w:val="a1"/>
    <w:uiPriority w:val="59"/>
    <w:rsid w:val="00D83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CE30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998</Words>
  <Characters>5691</Characters>
  <Application>Microsoft Office Word</Application>
  <DocSecurity>0</DocSecurity>
  <Lines>47</Lines>
  <Paragraphs>13</Paragraphs>
  <ScaleCrop>false</ScaleCrop>
  <Company>SPecialiST RePack</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Gauhar.Konaeva</dc:creator>
  <cp:keywords/>
  <dc:description/>
  <cp:lastModifiedBy>Gauhar.Konaeva</cp:lastModifiedBy>
  <cp:revision>42</cp:revision>
  <dcterms:created xsi:type="dcterms:W3CDTF">2016-04-06T08:48:00Z</dcterms:created>
  <dcterms:modified xsi:type="dcterms:W3CDTF">2016-04-06T09:20:00Z</dcterms:modified>
</cp:coreProperties>
</file>